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7CED" w14:textId="77777777" w:rsidR="00761A74" w:rsidRPr="00E4141A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</w:rPr>
      </w:pPr>
      <w:r w:rsidRPr="001E549D">
        <w:rPr>
          <w:rFonts w:ascii="Sylfaen" w:hAnsi="Sylfaen"/>
          <w:b/>
          <w:lang w:val="ka-GE"/>
        </w:rPr>
        <w:t xml:space="preserve">დანართი </w:t>
      </w:r>
    </w:p>
    <w:p w14:paraId="1362697D" w14:textId="77777777"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4175AEA3" w14:textId="77777777"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bookmarkStart w:id="0" w:name="_Hlk156997681"/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DF2576">
        <w:rPr>
          <w:rFonts w:ascii="Sylfaen" w:hAnsi="Sylfaen"/>
          <w:b/>
          <w:lang w:val="ka-GE"/>
        </w:rPr>
        <w:t>ვაკანტური</w:t>
      </w:r>
      <w:r w:rsidR="009E7039" w:rsidRPr="009E7039">
        <w:rPr>
          <w:rFonts w:ascii="Sylfaen" w:hAnsi="Sylfaen"/>
          <w:b/>
          <w:lang w:val="ka-GE"/>
        </w:rPr>
        <w:t xml:space="preserve"> თანამდებობის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</w:p>
    <w:bookmarkEnd w:id="0"/>
    <w:p w14:paraId="5AB96EF7" w14:textId="77777777"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14:paraId="16E2EC13" w14:textId="77777777" w:rsidR="00A45F82" w:rsidRPr="001E549D" w:rsidRDefault="00A45F82" w:rsidP="001E549D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14:paraId="1A874F6D" w14:textId="77777777" w:rsidR="00462CEE" w:rsidRDefault="00350581" w:rsidP="002471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 xml:space="preserve">სსიპ - კორნელი კეკელიძის სახელობის საქართველოს  ხელნაწერთა ეროვნულ ცენტრში (შემდგომში - ცენტრი) </w:t>
      </w:r>
      <w:r w:rsidR="00DF2576">
        <w:rPr>
          <w:rFonts w:ascii="Sylfaen" w:hAnsi="Sylfaen"/>
          <w:lang w:val="ka-GE"/>
        </w:rPr>
        <w:t xml:space="preserve">ვაკანტური </w:t>
      </w:r>
      <w:r w:rsidR="00462CEE" w:rsidRPr="00462CEE">
        <w:rPr>
          <w:rFonts w:ascii="Sylfaen" w:hAnsi="Sylfaen"/>
          <w:lang w:val="ka-GE"/>
        </w:rPr>
        <w:t>თანამდებობების დასაკავებლად გამოცხადებული კონკურსების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კანდიდატების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14:paraId="53FEB6C1" w14:textId="77777777" w:rsid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A45F82" w:rsidRPr="001E549D">
        <w:rPr>
          <w:rFonts w:ascii="Sylfaen" w:hAnsi="Sylfaen"/>
          <w:lang w:val="ka-GE"/>
        </w:rPr>
        <w:t>კონკურსის ამ წესის მიზნებისთვის არის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14:paraId="6DB5DFC1" w14:textId="77777777" w:rsidR="002C1CDB" w:rsidRP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7555E08D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14:paraId="7A9481B9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14:paraId="2E4183D4" w14:textId="77777777" w:rsidR="00A45F82" w:rsidRPr="001E549D" w:rsidRDefault="00A45F82" w:rsidP="000D197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მიზანია, ვაკანტური თანამდებობის დასაკავებლად, დადგენილ მოთხოვნათა გათვალისწინებით, შესაბამისი კანდიდატის შერჩევა.</w:t>
      </w:r>
    </w:p>
    <w:p w14:paraId="226B2BF7" w14:textId="77777777" w:rsidR="00A45F82" w:rsidRPr="001E549D" w:rsidRDefault="00A45F82" w:rsidP="000D197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14:paraId="0482754E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საქართველოს მოქალაქეთათვის ვაკანტურ თანამდებობათა თანაბრად ხელმისაწვდომობის უზრუნველყოფა;</w:t>
      </w:r>
    </w:p>
    <w:p w14:paraId="1BDAEB42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კანდიდატების შერჩევის და მათი თანამდებობებზე დანიშვნის პროცესის გამჭვირვალობის უზრუნველყოფა;</w:t>
      </w:r>
    </w:p>
    <w:p w14:paraId="3880061D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 და უნარ-ჩვევების შეფასება;</w:t>
      </w:r>
    </w:p>
    <w:p w14:paraId="227756C9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კანდიდატების ვაკანტური თანამდებობის მოთხოვნებთან შესაბამისობის დონის განსაზღვრა.</w:t>
      </w:r>
    </w:p>
    <w:p w14:paraId="57492519" w14:textId="77777777"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C21263F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14:paraId="0EC50386" w14:textId="77777777" w:rsidR="00A45F82" w:rsidRPr="001E549D" w:rsidRDefault="00A45F82" w:rsidP="00E4246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ცენტრის მიერ კონკურსი ცხადდება მხოლოდ ვაკანტური თანამდებობების დასაკავებლად.</w:t>
      </w:r>
    </w:p>
    <w:p w14:paraId="3724EDD8" w14:textId="2C83370B" w:rsidR="00A45F82" w:rsidRPr="001E549D" w:rsidRDefault="00A45F82" w:rsidP="00E4246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>
        <w:rPr>
          <w:rFonts w:ascii="Sylfaen" w:hAnsi="Sylfaen"/>
          <w:lang w:val="ka-GE"/>
        </w:rPr>
        <w:t>ზე</w:t>
      </w:r>
      <w:r w:rsidRPr="001E549D">
        <w:rPr>
          <w:rFonts w:ascii="Sylfaen" w:hAnsi="Sylfaen"/>
          <w:lang w:val="ka-GE"/>
        </w:rPr>
        <w:t xml:space="preserve"> </w:t>
      </w:r>
      <w:r w:rsidR="00693FBC" w:rsidRPr="00693FBC">
        <w:rPr>
          <w:rFonts w:ascii="Sylfaen" w:hAnsi="Sylfaen"/>
          <w:lang w:val="ka-GE"/>
        </w:rPr>
        <w:t>(</w:t>
      </w:r>
      <w:hyperlink r:id="rId6" w:history="1">
        <w:r w:rsidR="00693FBC" w:rsidRPr="00A0124E">
          <w:rPr>
            <w:rStyle w:val="Hyperlink"/>
            <w:rFonts w:ascii="Sylfaen" w:hAnsi="Sylfaen"/>
            <w:lang w:val="ka-GE"/>
          </w:rPr>
          <w:t>www.manuscript.ge</w:t>
        </w:r>
      </w:hyperlink>
      <w:r w:rsidR="00693FBC" w:rsidRPr="00693FBC">
        <w:rPr>
          <w:rFonts w:ascii="Sylfaen" w:hAnsi="Sylfaen"/>
          <w:lang w:val="ka-GE"/>
        </w:rPr>
        <w:t>)</w:t>
      </w:r>
      <w:r w:rsidR="009A79A0">
        <w:rPr>
          <w:rFonts w:ascii="Sylfaen" w:hAnsi="Sylfaen"/>
          <w:lang w:val="ka-GE"/>
        </w:rPr>
        <w:t xml:space="preserve"> და </w:t>
      </w:r>
      <w:hyperlink r:id="rId7" w:history="1">
        <w:r w:rsidR="009A79A0" w:rsidRPr="00DB29A7">
          <w:rPr>
            <w:rStyle w:val="Hyperlink"/>
            <w:rFonts w:ascii="Sylfaen" w:hAnsi="Sylfaen"/>
            <w:lang w:val="ka-GE"/>
          </w:rPr>
          <w:t>www.jobs.ge</w:t>
        </w:r>
      </w:hyperlink>
      <w:r w:rsidR="009A79A0" w:rsidRPr="009A79A0">
        <w:rPr>
          <w:rFonts w:ascii="Sylfaen" w:hAnsi="Sylfaen"/>
          <w:lang w:val="ka-GE"/>
        </w:rPr>
        <w:t xml:space="preserve"> -</w:t>
      </w:r>
      <w:r w:rsidR="009A79A0">
        <w:rPr>
          <w:rFonts w:ascii="Sylfaen" w:hAnsi="Sylfaen"/>
          <w:lang w:val="ka-GE"/>
        </w:rPr>
        <w:t>ზე</w:t>
      </w:r>
      <w:r w:rsidR="009A79A0" w:rsidRPr="009A79A0">
        <w:rPr>
          <w:rFonts w:ascii="Sylfaen" w:hAnsi="Sylfaen"/>
          <w:lang w:val="ka-GE"/>
        </w:rPr>
        <w:t>.</w:t>
      </w:r>
      <w:r w:rsidR="00693FBC">
        <w:rPr>
          <w:rFonts w:ascii="Sylfaen" w:hAnsi="Sylfaen"/>
          <w:lang w:val="ka-GE"/>
        </w:rPr>
        <w:t xml:space="preserve"> </w:t>
      </w:r>
    </w:p>
    <w:p w14:paraId="1EC539DC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0F495DDA" w14:textId="77777777" w:rsidR="004E2A15" w:rsidRDefault="00A45F82" w:rsidP="004E2A1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D780C"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</w:t>
      </w:r>
      <w:r w:rsidR="004E2A15" w:rsidRPr="001E549D">
        <w:rPr>
          <w:rFonts w:ascii="Sylfaen" w:hAnsi="Sylfaen"/>
          <w:b/>
          <w:lang w:val="ka-GE"/>
        </w:rPr>
        <w:t xml:space="preserve">საკონკურსო განაცხადების </w:t>
      </w:r>
      <w:r w:rsidR="004E2A15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14:paraId="0CA23F21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475C7AAD" w14:textId="26BD6625" w:rsidR="00A45F82" w:rsidRPr="009A79A0" w:rsidRDefault="004E2A15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Pr="004E2A15">
        <w:rPr>
          <w:rFonts w:ascii="Sylfaen" w:hAnsi="Sylfaen" w:cs="Sylfaen"/>
          <w:lang w:val="ka-GE"/>
        </w:rPr>
        <w:t>კონკურსში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მონაწილეობის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მსურველ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პირთა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განცხადებების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მიღება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წარმოებს</w:t>
      </w:r>
      <w:r w:rsidRPr="004E2A15">
        <w:rPr>
          <w:rFonts w:ascii="Sylfaen" w:hAnsi="Sylfaen"/>
          <w:lang w:val="ka-GE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r w:rsidRPr="004E2A15">
        <w:rPr>
          <w:rFonts w:ascii="Sylfaen" w:hAnsi="Sylfaen" w:cs="Sylfaen"/>
          <w:lang w:val="ka-GE"/>
        </w:rPr>
        <w:t>ელექტრონულ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ფოსტაზე</w:t>
      </w:r>
      <w:r w:rsidRPr="004E2A15">
        <w:rPr>
          <w:rFonts w:ascii="Sylfaen" w:hAnsi="Sylfaen"/>
          <w:lang w:val="ka-GE"/>
        </w:rPr>
        <w:t xml:space="preserve"> - </w:t>
      </w:r>
      <w:hyperlink r:id="rId8" w:history="1">
        <w:r w:rsidR="009A79A0" w:rsidRPr="00DB29A7">
          <w:rPr>
            <w:rStyle w:val="Hyperlink"/>
            <w:rFonts w:ascii="Sylfaen" w:hAnsi="Sylfaen"/>
            <w:lang w:val="ka-GE"/>
          </w:rPr>
          <w:t>info@manuscript.ge</w:t>
        </w:r>
      </w:hyperlink>
      <w:r>
        <w:rPr>
          <w:rFonts w:ascii="Sylfaen" w:hAnsi="Sylfaen"/>
          <w:lang w:val="ka-GE"/>
        </w:rPr>
        <w:t xml:space="preserve"> </w:t>
      </w:r>
      <w:r w:rsidR="009A79A0">
        <w:rPr>
          <w:rFonts w:ascii="Sylfaen" w:hAnsi="Sylfaen"/>
          <w:lang w:val="en-US"/>
        </w:rPr>
        <w:t xml:space="preserve"> </w:t>
      </w:r>
      <w:r w:rsidR="009A79A0" w:rsidRPr="007A38F5">
        <w:rPr>
          <w:rFonts w:ascii="Sylfaen" w:hAnsi="Sylfaen"/>
          <w:lang w:val="en-US"/>
        </w:rPr>
        <w:t>202</w:t>
      </w:r>
      <w:r w:rsidR="00E84F68" w:rsidRPr="007A38F5">
        <w:rPr>
          <w:rFonts w:ascii="Sylfaen" w:hAnsi="Sylfaen"/>
          <w:lang w:val="ka-GE"/>
        </w:rPr>
        <w:t>4</w:t>
      </w:r>
      <w:r w:rsidR="009A79A0" w:rsidRPr="007A38F5">
        <w:rPr>
          <w:rFonts w:ascii="Sylfaen" w:hAnsi="Sylfaen"/>
          <w:lang w:val="en-US"/>
        </w:rPr>
        <w:t xml:space="preserve"> </w:t>
      </w:r>
      <w:r w:rsidR="009A79A0" w:rsidRPr="007A38F5">
        <w:rPr>
          <w:rFonts w:ascii="Sylfaen" w:hAnsi="Sylfaen"/>
          <w:lang w:val="ka-GE"/>
        </w:rPr>
        <w:t xml:space="preserve">წლის </w:t>
      </w:r>
      <w:r w:rsidR="008B7A82">
        <w:rPr>
          <w:rFonts w:ascii="Sylfaen" w:hAnsi="Sylfaen"/>
          <w:lang w:val="ka-GE"/>
        </w:rPr>
        <w:t>20 მაისიდან 7 ივნისის</w:t>
      </w:r>
      <w:r w:rsidR="009A79A0" w:rsidRPr="007A38F5">
        <w:rPr>
          <w:rFonts w:ascii="Sylfaen" w:hAnsi="Sylfaen"/>
          <w:lang w:val="ka-GE"/>
        </w:rPr>
        <w:t xml:space="preserve"> ჩათვლით.</w:t>
      </w:r>
    </w:p>
    <w:p w14:paraId="41DB26B3" w14:textId="77777777" w:rsidR="004E2A15" w:rsidRDefault="004E2A15" w:rsidP="004E2A1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lastRenderedPageBreak/>
        <w:t xml:space="preserve">2. ამ მუხლის პირველი პუნქტით დადგენილი </w:t>
      </w:r>
      <w:r w:rsidRPr="004E2A15">
        <w:rPr>
          <w:rFonts w:ascii="Sylfaen" w:hAnsi="Sylfaen" w:cs="Sylfaen"/>
          <w:lang w:val="ka-GE"/>
        </w:rPr>
        <w:t>ვად</w:t>
      </w:r>
      <w:r w:rsidRPr="00B00E86">
        <w:rPr>
          <w:rFonts w:ascii="Sylfaen" w:hAnsi="Sylfaen" w:cs="Sylfaen"/>
          <w:lang w:val="ka-GE"/>
        </w:rPr>
        <w:t>ებ</w:t>
      </w:r>
      <w:r w:rsidRPr="004E2A15">
        <w:rPr>
          <w:rFonts w:ascii="Sylfaen" w:hAnsi="Sylfaen" w:cs="Sylfaen"/>
          <w:lang w:val="ka-GE"/>
        </w:rPr>
        <w:t>ის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დარღვევით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წარდგენილი</w:t>
      </w:r>
      <w:r w:rsidRPr="004E2A15">
        <w:rPr>
          <w:rFonts w:ascii="Sylfaen" w:hAnsi="Sylfaen"/>
          <w:lang w:val="ka-GE"/>
        </w:rPr>
        <w:t xml:space="preserve"> </w:t>
      </w:r>
      <w:r w:rsidRPr="004E2A15">
        <w:rPr>
          <w:rFonts w:ascii="Sylfaen" w:hAnsi="Sylfaen" w:cs="Sylfaen"/>
          <w:lang w:val="ka-GE"/>
        </w:rPr>
        <w:t>განცხადება</w:t>
      </w:r>
      <w:r w:rsidRPr="004E2A15">
        <w:rPr>
          <w:rFonts w:ascii="Sylfaen" w:hAnsi="Sylfaen"/>
          <w:lang w:val="ka-GE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14:paraId="0F68716E" w14:textId="59B94993" w:rsidR="004E2A15" w:rsidRPr="00424B85" w:rsidRDefault="004E2A15" w:rsidP="004E2A1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7A38F5"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 xml:space="preserve"> </w:t>
      </w:r>
      <w:r w:rsidRPr="00C54918">
        <w:rPr>
          <w:rFonts w:ascii="Sylfaen" w:hAnsi="Sylfaen"/>
          <w:lang w:val="ka-GE"/>
        </w:rPr>
        <w:t xml:space="preserve">წლის </w:t>
      </w:r>
      <w:r w:rsidR="00755435">
        <w:rPr>
          <w:rFonts w:ascii="Sylfaen" w:hAnsi="Sylfaen"/>
          <w:lang w:val="ka-GE"/>
        </w:rPr>
        <w:t>10</w:t>
      </w:r>
      <w:r w:rsidR="007A38F5">
        <w:rPr>
          <w:rFonts w:ascii="Sylfaen" w:hAnsi="Sylfaen"/>
          <w:lang w:val="ka-GE"/>
        </w:rPr>
        <w:t>-</w:t>
      </w:r>
      <w:r w:rsidR="00755435">
        <w:rPr>
          <w:rFonts w:ascii="Sylfaen" w:hAnsi="Sylfaen"/>
          <w:lang w:val="ka-GE"/>
        </w:rPr>
        <w:t>11</w:t>
      </w:r>
      <w:r w:rsidR="007A38F5">
        <w:rPr>
          <w:rFonts w:ascii="Sylfaen" w:hAnsi="Sylfaen"/>
          <w:lang w:val="ka-GE"/>
        </w:rPr>
        <w:t xml:space="preserve"> </w:t>
      </w:r>
      <w:r w:rsidR="00755435">
        <w:rPr>
          <w:rFonts w:ascii="Sylfaen" w:hAnsi="Sylfaen"/>
          <w:lang w:val="ka-GE"/>
        </w:rPr>
        <w:t>ივნისი</w:t>
      </w:r>
      <w:r w:rsidR="007A38F5">
        <w:rPr>
          <w:rFonts w:ascii="Sylfaen" w:hAnsi="Sylfaen"/>
          <w:lang w:val="ka-GE"/>
        </w:rPr>
        <w:t>.</w:t>
      </w:r>
    </w:p>
    <w:p w14:paraId="34D4389E" w14:textId="04D0E051" w:rsidR="004E2A15" w:rsidRDefault="004E2A15" w:rsidP="004E2A1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>
        <w:rPr>
          <w:rFonts w:ascii="Sylfaen" w:hAnsi="Sylfaen"/>
          <w:lang w:val="ka-GE"/>
        </w:rPr>
        <w:t xml:space="preserve"> 202</w:t>
      </w:r>
      <w:r w:rsidR="007A38F5"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 xml:space="preserve">  წლის </w:t>
      </w:r>
      <w:r w:rsidR="00755435">
        <w:rPr>
          <w:rFonts w:ascii="Sylfaen" w:hAnsi="Sylfaen"/>
          <w:lang w:val="ka-GE"/>
        </w:rPr>
        <w:t>13-14 ივნისი.</w:t>
      </w:r>
    </w:p>
    <w:p w14:paraId="15A5EF73" w14:textId="712789B9" w:rsidR="004E2A15" w:rsidRDefault="004E2A15" w:rsidP="00E60036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>
        <w:rPr>
          <w:rFonts w:ascii="Sylfaen" w:hAnsi="Sylfaen"/>
          <w:lang w:val="ka-GE"/>
        </w:rPr>
        <w:t>გამოცხადდე</w:t>
      </w:r>
      <w:r w:rsidR="004C7B64">
        <w:rPr>
          <w:rFonts w:ascii="Sylfaen" w:hAnsi="Sylfaen"/>
          <w:lang w:val="ka-GE"/>
        </w:rPr>
        <w:t>ს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7A38F5">
        <w:rPr>
          <w:rFonts w:ascii="Sylfaen" w:hAnsi="Sylfaen"/>
          <w:lang w:val="ka-GE"/>
        </w:rPr>
        <w:t>4</w:t>
      </w:r>
      <w:r w:rsidRPr="00691C08">
        <w:rPr>
          <w:rFonts w:ascii="Sylfaen" w:hAnsi="Sylfaen"/>
          <w:lang w:val="ka-GE"/>
        </w:rPr>
        <w:t xml:space="preserve">  </w:t>
      </w:r>
      <w:r w:rsidRPr="00CD5F69">
        <w:rPr>
          <w:rFonts w:ascii="Sylfaen" w:hAnsi="Sylfaen"/>
          <w:lang w:val="ka-GE"/>
        </w:rPr>
        <w:t xml:space="preserve">წლის </w:t>
      </w:r>
      <w:r w:rsidR="00FB38CC">
        <w:rPr>
          <w:rFonts w:ascii="Sylfaen" w:hAnsi="Sylfaen"/>
          <w:lang w:val="ka-GE"/>
        </w:rPr>
        <w:t>2</w:t>
      </w:r>
      <w:r w:rsidR="00755435">
        <w:rPr>
          <w:rFonts w:ascii="Sylfaen" w:hAnsi="Sylfaen"/>
          <w:lang w:val="ka-GE"/>
        </w:rPr>
        <w:t>4</w:t>
      </w:r>
      <w:r w:rsidR="00E60036">
        <w:rPr>
          <w:rFonts w:ascii="Sylfaen" w:hAnsi="Sylfaen"/>
          <w:lang w:val="ka-GE"/>
        </w:rPr>
        <w:t xml:space="preserve"> </w:t>
      </w:r>
      <w:r w:rsidR="00755435">
        <w:rPr>
          <w:rFonts w:ascii="Sylfaen" w:hAnsi="Sylfaen"/>
          <w:lang w:val="ka-GE"/>
        </w:rPr>
        <w:t>ივნისისა</w:t>
      </w:r>
      <w:r w:rsidR="00E60036">
        <w:rPr>
          <w:rFonts w:ascii="Sylfaen" w:hAnsi="Sylfaen"/>
          <w:lang w:val="ka-GE"/>
        </w:rPr>
        <w:t>.</w:t>
      </w:r>
    </w:p>
    <w:p w14:paraId="19DFCE52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39FAD477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216547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>. დაწესებულების უფლება მოვალეობანი</w:t>
      </w:r>
    </w:p>
    <w:p w14:paraId="66B5A74E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14:paraId="61E03F83" w14:textId="77777777" w:rsidR="00A45F82" w:rsidRPr="001E549D" w:rsidRDefault="00A45F82" w:rsidP="00887BA4">
      <w:pPr>
        <w:pStyle w:val="ListParagraph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ვალდებულია, მოახდინოს კანდიდატის ინფორმირება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გონივრული ვადა ცვლილების გათვალისწინებით ან კონკურსის შესახებ ახალი შეტყობინების შესაბამისად, განცხადების წარსადგენად.</w:t>
      </w:r>
    </w:p>
    <w:p w14:paraId="72F17F2B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ცვლილების შეტანა ხდება იმავე წესით, რაც დადგენილია კონკურსის გამოცხადებისათვის.</w:t>
      </w:r>
    </w:p>
    <w:p w14:paraId="35A89B1E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14:paraId="2053A98A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14:paraId="449BCC3A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27F6B6A5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B96C76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14:paraId="3EC9AF29" w14:textId="77777777" w:rsidR="00A45F82" w:rsidRPr="001E549D" w:rsidRDefault="00A45F82" w:rsidP="001E549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კონკურსში მონაწილეობისათვის  განცხადების წარდგენა, კანდიდატის მიერ, უნდა მოხდეს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14:paraId="5A517BDA" w14:textId="77777777" w:rsidR="00A45F82" w:rsidRPr="001E549D" w:rsidRDefault="00A45F82" w:rsidP="001E549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14:paraId="176AFD6A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E887910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4995C70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კონკურსის ჩატარების ფორმა და პირობები</w:t>
      </w:r>
    </w:p>
    <w:p w14:paraId="1A7C17D2" w14:textId="77777777" w:rsidR="00A45F82" w:rsidRPr="001E549D" w:rsidRDefault="00A45F82" w:rsidP="000077DD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14:paraId="25AA92AE" w14:textId="77777777" w:rsidR="00A45F82" w:rsidRPr="001E549D" w:rsidRDefault="00A45F82" w:rsidP="000077DD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14:paraId="1BC9EA51" w14:textId="77777777" w:rsidR="00A45F82" w:rsidRPr="001E549D" w:rsidRDefault="00A45F82" w:rsidP="000077DD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 w:rsidR="004E2A15"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14:paraId="2C2ED562" w14:textId="77777777" w:rsidR="00A45F82" w:rsidRPr="001E549D" w:rsidRDefault="00A45F82" w:rsidP="000077DD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გასაუბრება.</w:t>
      </w:r>
    </w:p>
    <w:p w14:paraId="1BBCCDAC" w14:textId="77777777" w:rsidR="00A45F82" w:rsidRPr="001E549D" w:rsidRDefault="00A45F82" w:rsidP="000077DD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14:paraId="352AF462" w14:textId="77777777" w:rsidR="001E549D" w:rsidRDefault="001E549D" w:rsidP="000077DD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BEE3695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14:paraId="0CB0C9F3" w14:textId="77777777" w:rsidR="00A45F82" w:rsidRDefault="00A45F82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შემთხვევაში,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14:paraId="75401E41" w14:textId="77777777" w:rsidR="00F22493" w:rsidRPr="001E549D" w:rsidRDefault="00F22493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 ყოფნის შემთხვევაში,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14:paraId="37D59F8C" w14:textId="77777777" w:rsidR="00A45F82" w:rsidRPr="001E549D" w:rsidRDefault="00A45F82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lastRenderedPageBreak/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შემთხვევაში, ისმენს აღნიშნულ თანამდებობაზე დანიშვნის უფლების მქონე პირის აზრს და გამოაქვს შესაბამისი გადაწყვეტილება, დადგენილი წესით.</w:t>
      </w:r>
    </w:p>
    <w:p w14:paraId="1956821F" w14:textId="77777777" w:rsidR="00A45F82" w:rsidRPr="001E549D" w:rsidRDefault="0058437F" w:rsidP="0058437F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14:paraId="26CAA4F2" w14:textId="77777777" w:rsidR="00A45F82" w:rsidRPr="001E549D" w:rsidRDefault="00A45F82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თითოეულ ვაკანტურ თანამდებობაზე დასანიშნად წარადგენს ერთ კანდიდატს ან უარს აცხადებს კანდიდატის წარდგენაზე.</w:t>
      </w:r>
    </w:p>
    <w:p w14:paraId="4726AEE8" w14:textId="77777777" w:rsidR="00A45F82" w:rsidRPr="00285ADA" w:rsidRDefault="00A45F82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285ADA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285ADA">
        <w:rPr>
          <w:rFonts w:ascii="Sylfaen" w:hAnsi="Sylfaen"/>
          <w:lang w:val="ka-GE"/>
        </w:rPr>
        <w:t>საკონკურსო</w:t>
      </w:r>
      <w:r w:rsidRPr="00285ADA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წარდგენაზე.</w:t>
      </w:r>
    </w:p>
    <w:p w14:paraId="3210CFB3" w14:textId="77777777" w:rsidR="00A45F82" w:rsidRPr="001E549D" w:rsidRDefault="0058437F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კომისია ვალდებულია, საბოლოო გადაწყვეტილება მიიღოს განცხადების წარდგენის ვადის დასრულებიდან არაუგვიანეს 15 დღის ვადაში. </w:t>
      </w:r>
    </w:p>
    <w:p w14:paraId="49FCE290" w14:textId="77777777" w:rsidR="00A45F82" w:rsidRPr="001E549D" w:rsidRDefault="0058437F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თავმჯდომარე ან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სხვა უფლებამოსილი პირი, საბოლოო გადაწყვეტილების მიღებიდან არაუგვიანეს 5 სამუშაო დღისა, წერილობით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>
        <w:rPr>
          <w:rFonts w:ascii="Sylfaen" w:hAnsi="Sylfaen"/>
          <w:lang w:val="ka-GE"/>
        </w:rPr>
        <w:t>ცენტრის დირექტორს</w:t>
      </w:r>
      <w:r w:rsidR="00A45F82" w:rsidRPr="001E549D">
        <w:rPr>
          <w:rFonts w:ascii="Sylfaen" w:hAnsi="Sylfaen"/>
          <w:lang w:val="ka-GE"/>
        </w:rPr>
        <w:t xml:space="preserve"> –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>
        <w:rPr>
          <w:rFonts w:ascii="Sylfaen" w:hAnsi="Sylfaen"/>
          <w:lang w:val="ka-GE"/>
        </w:rPr>
        <w:t xml:space="preserve"> ინფორმაციას</w:t>
      </w:r>
      <w:r w:rsidR="00A45F82" w:rsidRPr="001E549D">
        <w:rPr>
          <w:rFonts w:ascii="Sylfaen" w:hAnsi="Sylfaen"/>
          <w:lang w:val="ka-GE"/>
        </w:rPr>
        <w:t>.</w:t>
      </w:r>
    </w:p>
    <w:p w14:paraId="058C94AB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D301C3D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39B8523D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6F37AE39" w14:textId="77777777" w:rsidR="004E2A15" w:rsidRPr="009B6330" w:rsidRDefault="004E2A15" w:rsidP="004E2A15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9B6330">
        <w:rPr>
          <w:rFonts w:ascii="Sylfaen" w:hAnsi="Sylfaen"/>
          <w:b/>
          <w:lang w:val="ka-GE"/>
        </w:rPr>
        <w:t>მუხლი 9. დამატებითი პირობები</w:t>
      </w:r>
    </w:p>
    <w:p w14:paraId="4623A629" w14:textId="77777777" w:rsidR="004E2A15" w:rsidRPr="0034043B" w:rsidRDefault="004E2A15" w:rsidP="004E2A15">
      <w:pPr>
        <w:pStyle w:val="ListParagraph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ა) კონკურსის </w:t>
      </w:r>
      <w:r w:rsidRPr="0034043B">
        <w:rPr>
          <w:rFonts w:ascii="Sylfaen" w:hAnsi="Sylfaen"/>
          <w:bCs/>
          <w:lang w:val="ka-GE"/>
        </w:rPr>
        <w:t>საკვალიფიკაციო მოთხოვნები</w:t>
      </w:r>
      <w:r>
        <w:rPr>
          <w:rFonts w:ascii="Sylfaen" w:hAnsi="Sylfaen"/>
          <w:bCs/>
          <w:lang w:val="ka-GE"/>
        </w:rPr>
        <w:t xml:space="preserve"> განისაზღვრება ამ დანართის დანართი 1-ის შესაბამისად;</w:t>
      </w:r>
    </w:p>
    <w:p w14:paraId="60AA4AA2" w14:textId="77777777" w:rsidR="004E2A15" w:rsidRDefault="004E2A15" w:rsidP="004E2A15">
      <w:pPr>
        <w:pStyle w:val="ListParagraph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ბ) კონკურსში მონაწილე კანდიდატთა მიერ წარმოსადგენი დოკუმენტაციის ნუსხა განისაზღვრება ამ დანართის დანართი 2-ის შესაბამისად;</w:t>
      </w:r>
    </w:p>
    <w:p w14:paraId="7FFE1D96" w14:textId="77777777" w:rsidR="00662FD5" w:rsidRDefault="00662FD5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2C2038B" w14:textId="77777777" w:rsidR="00AC33E2" w:rsidRDefault="00AC33E2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80ED5AB" w14:textId="77777777" w:rsidR="00AC33E2" w:rsidRDefault="00AC33E2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C27E9B8" w14:textId="77777777" w:rsidR="00AC33E2" w:rsidRDefault="00AC33E2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23E2790" w14:textId="77777777" w:rsidR="00B10CBA" w:rsidRDefault="00B10CBA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580928F" w14:textId="77777777" w:rsidR="00B10CBA" w:rsidRDefault="00B10CBA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4758040" w14:textId="77777777" w:rsidR="0097328D" w:rsidRDefault="0097328D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B7911A8" w14:textId="77777777" w:rsidR="0097328D" w:rsidRDefault="0097328D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39134E4" w14:textId="77777777" w:rsidR="0097328D" w:rsidRDefault="0097328D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E89E436" w14:textId="77777777" w:rsidR="0097328D" w:rsidRDefault="0097328D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25F9C6F" w14:textId="77777777" w:rsidR="0097328D" w:rsidRDefault="0097328D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B9E0A20" w14:textId="77777777" w:rsidR="004C67BF" w:rsidRDefault="004C67BF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420631BD" w14:textId="77777777" w:rsidR="00E60036" w:rsidRDefault="00E60036" w:rsidP="00AC33E2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7808DD2" w14:textId="1BCFFD8B" w:rsidR="00DC51B1" w:rsidRPr="003617F2" w:rsidRDefault="00DC51B1" w:rsidP="00DC51B1">
      <w:pPr>
        <w:spacing w:after="0"/>
        <w:jc w:val="center"/>
        <w:rPr>
          <w:rFonts w:asciiTheme="majorHAnsi" w:hAnsiTheme="majorHAnsi"/>
          <w:sz w:val="20"/>
          <w:szCs w:val="20"/>
          <w:lang w:val="ka-GE"/>
        </w:rPr>
      </w:pPr>
      <w:bookmarkStart w:id="1" w:name="_Hlk135049617"/>
      <w:bookmarkStart w:id="2" w:name="_Hlk135049733"/>
      <w:r w:rsidRPr="00900A1B">
        <w:rPr>
          <w:rFonts w:ascii="Sylfaen" w:hAnsi="Sylfaen"/>
          <w:b/>
          <w:lang w:val="ka-GE"/>
        </w:rPr>
        <w:lastRenderedPageBreak/>
        <w:t>საკვალიფიკაციო მოთხოვნები</w:t>
      </w:r>
    </w:p>
    <w:p w14:paraId="09CD704F" w14:textId="77777777" w:rsidR="00DC51B1" w:rsidRPr="003617F2" w:rsidRDefault="00DC51B1" w:rsidP="00DC51B1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</w:p>
    <w:p w14:paraId="295A30F6" w14:textId="77777777" w:rsidR="00DC51B1" w:rsidRPr="007568AB" w:rsidRDefault="00DC51B1" w:rsidP="00DC51B1">
      <w:pPr>
        <w:spacing w:after="0"/>
        <w:jc w:val="both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/>
          <w:lang w:val="ka-GE"/>
        </w:rPr>
        <w:t xml:space="preserve">თანამდებობის დასახელება: </w:t>
      </w:r>
    </w:p>
    <w:p w14:paraId="4FEA4B79" w14:textId="7C78C8BD" w:rsidR="00010EC0" w:rsidRDefault="00DC51B1" w:rsidP="00DC51B1">
      <w:pPr>
        <w:spacing w:after="0"/>
        <w:ind w:left="5103" w:hanging="5103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DC51B1">
        <w:rPr>
          <w:rFonts w:ascii="Sylfaen" w:hAnsi="Sylfaen"/>
          <w:lang w:val="ka-GE"/>
        </w:rPr>
        <w:t>სამეურნეო-ტექნიკური განყოფილებ</w:t>
      </w:r>
      <w:r>
        <w:rPr>
          <w:rFonts w:ascii="Sylfaen" w:hAnsi="Sylfaen"/>
          <w:lang w:val="ka-GE"/>
        </w:rPr>
        <w:t>ის სპეციალისტი</w:t>
      </w:r>
      <w:bookmarkEnd w:id="1"/>
      <w:bookmarkEnd w:id="2"/>
    </w:p>
    <w:p w14:paraId="3F862D4D" w14:textId="16A9A208" w:rsidR="00010EC0" w:rsidRDefault="00DC51B1" w:rsidP="00010EC0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თ</w:t>
      </w:r>
      <w:r w:rsidR="00010EC0">
        <w:rPr>
          <w:rFonts w:ascii="Sylfaen" w:hAnsi="Sylfaen"/>
          <w:b/>
          <w:sz w:val="20"/>
          <w:szCs w:val="20"/>
          <w:lang w:val="ka-GE"/>
        </w:rPr>
        <w:t>ანამდებობრივი სარგო:</w:t>
      </w:r>
      <w:r w:rsidR="00010EC0">
        <w:rPr>
          <w:rFonts w:ascii="Sylfaen" w:hAnsi="Sylfaen"/>
          <w:sz w:val="20"/>
          <w:szCs w:val="20"/>
          <w:lang w:val="ka-GE"/>
        </w:rPr>
        <w:tab/>
      </w:r>
      <w:r w:rsidR="00C31A11">
        <w:rPr>
          <w:rFonts w:ascii="Sylfaen" w:hAnsi="Sylfaen"/>
          <w:sz w:val="20"/>
          <w:szCs w:val="20"/>
          <w:lang w:val="ka-GE"/>
        </w:rPr>
        <w:t>906.00</w:t>
      </w:r>
      <w:r w:rsidR="00010EC0">
        <w:rPr>
          <w:rFonts w:ascii="Sylfaen" w:hAnsi="Sylfaen"/>
          <w:sz w:val="20"/>
          <w:szCs w:val="20"/>
          <w:lang w:val="ka-GE"/>
        </w:rPr>
        <w:t xml:space="preserve"> ლარი</w:t>
      </w:r>
    </w:p>
    <w:p w14:paraId="1984CAD3" w14:textId="77777777" w:rsidR="00010EC0" w:rsidRDefault="00010EC0" w:rsidP="00010EC0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ადგილების რაოდენობა:</w:t>
      </w:r>
      <w:r>
        <w:rPr>
          <w:rFonts w:ascii="Sylfaen" w:hAnsi="Sylfaen"/>
          <w:sz w:val="20"/>
          <w:szCs w:val="20"/>
          <w:lang w:val="ka-GE"/>
        </w:rPr>
        <w:tab/>
        <w:t>1</w:t>
      </w:r>
    </w:p>
    <w:p w14:paraId="1665D10E" w14:textId="77777777" w:rsidR="00010EC0" w:rsidRDefault="00010EC0" w:rsidP="00010EC0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სამუშაოს ტიპი:</w:t>
      </w:r>
      <w:r>
        <w:rPr>
          <w:rFonts w:ascii="Sylfaen" w:hAnsi="Sylfaen"/>
          <w:sz w:val="20"/>
          <w:szCs w:val="20"/>
          <w:lang w:val="ka-GE"/>
        </w:rPr>
        <w:tab/>
        <w:t>სრული განაკვეთი</w:t>
      </w:r>
    </w:p>
    <w:p w14:paraId="5B11B5BD" w14:textId="77777777" w:rsidR="00010EC0" w:rsidRDefault="00010EC0" w:rsidP="00010EC0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14:paraId="51760194" w14:textId="77777777" w:rsidR="00010EC0" w:rsidRDefault="00010EC0" w:rsidP="00010EC0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სამუშაოს აღწერა:</w:t>
      </w:r>
    </w:p>
    <w:p w14:paraId="7FFA6111" w14:textId="333F12C5" w:rsidR="00010EC0" w:rsidRDefault="002E5B27" w:rsidP="00010EC0">
      <w:pPr>
        <w:shd w:val="clear" w:color="auto" w:fill="FFFFFF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სამეურნეო-ტექნიკური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 </w:t>
      </w:r>
      <w:r w:rsidR="004A6F4E">
        <w:rPr>
          <w:rFonts w:ascii="Sylfaen" w:hAnsi="Sylfaen"/>
          <w:sz w:val="20"/>
          <w:szCs w:val="20"/>
          <w:lang w:val="ka-GE"/>
        </w:rPr>
        <w:t xml:space="preserve">განყოფილების </w:t>
      </w:r>
      <w:r w:rsidR="00010EC0" w:rsidRPr="005E0C31">
        <w:rPr>
          <w:rFonts w:ascii="Sylfaen" w:hAnsi="Sylfaen"/>
          <w:sz w:val="20"/>
          <w:szCs w:val="20"/>
          <w:lang w:val="ka-GE"/>
        </w:rPr>
        <w:t>მარაგების მართვა</w:t>
      </w:r>
      <w:r w:rsidR="00010EC0">
        <w:rPr>
          <w:rFonts w:ascii="Sylfaen" w:hAnsi="Sylfaen"/>
          <w:sz w:val="20"/>
          <w:szCs w:val="20"/>
          <w:lang w:val="ka-GE"/>
        </w:rPr>
        <w:t>;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 </w:t>
      </w:r>
      <w:r w:rsidR="00010EC0" w:rsidRPr="004A524D">
        <w:rPr>
          <w:rFonts w:ascii="Sylfaen" w:hAnsi="Sylfaen"/>
          <w:sz w:val="20"/>
          <w:szCs w:val="20"/>
          <w:lang w:val="ka-GE"/>
        </w:rPr>
        <w:t xml:space="preserve"> 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შესაბამისი დოკუმენტაციის </w:t>
      </w:r>
      <w:r w:rsidR="00010EC0" w:rsidRPr="004A524D">
        <w:rPr>
          <w:rFonts w:ascii="Sylfaen" w:hAnsi="Sylfaen"/>
          <w:sz w:val="20"/>
          <w:szCs w:val="20"/>
          <w:lang w:val="ka-GE"/>
        </w:rPr>
        <w:t>მომზადება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="00010EC0">
        <w:rPr>
          <w:rFonts w:ascii="Sylfaen" w:hAnsi="Sylfaen"/>
          <w:sz w:val="20"/>
          <w:szCs w:val="20"/>
          <w:lang w:val="ka-GE"/>
        </w:rPr>
        <w:t>სა</w:t>
      </w:r>
      <w:r w:rsidR="00010EC0" w:rsidRPr="005E0C31">
        <w:rPr>
          <w:rFonts w:ascii="Sylfaen" w:hAnsi="Sylfaen"/>
          <w:sz w:val="20"/>
          <w:szCs w:val="20"/>
          <w:lang w:val="ka-GE"/>
        </w:rPr>
        <w:t>ინვენტარ</w:t>
      </w:r>
      <w:r w:rsidR="00010EC0">
        <w:rPr>
          <w:rFonts w:ascii="Sylfaen" w:hAnsi="Sylfaen"/>
          <w:sz w:val="20"/>
          <w:szCs w:val="20"/>
          <w:lang w:val="ka-GE"/>
        </w:rPr>
        <w:t>ო</w:t>
      </w:r>
      <w:proofErr w:type="spellEnd"/>
      <w:r w:rsidR="00010EC0">
        <w:rPr>
          <w:rFonts w:ascii="Sylfaen" w:hAnsi="Sylfaen"/>
          <w:sz w:val="20"/>
          <w:szCs w:val="20"/>
          <w:lang w:val="ka-GE"/>
        </w:rPr>
        <w:t xml:space="preserve"> </w:t>
      </w:r>
      <w:r w:rsidR="00010EC0" w:rsidRPr="005E0C31">
        <w:rPr>
          <w:rFonts w:ascii="Sylfaen" w:hAnsi="Sylfaen"/>
          <w:sz w:val="20"/>
          <w:szCs w:val="20"/>
          <w:lang w:val="ka-GE"/>
        </w:rPr>
        <w:t>ნომრების მინიჭება და მატერიალური მარაგების მოძრაობის კონტროლი</w:t>
      </w:r>
      <w:r w:rsidR="00010EC0">
        <w:rPr>
          <w:rFonts w:ascii="Sylfaen" w:hAnsi="Sylfaen"/>
          <w:sz w:val="20"/>
          <w:szCs w:val="20"/>
          <w:lang w:val="ka-GE"/>
        </w:rPr>
        <w:t xml:space="preserve">, 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პროგრამა </w:t>
      </w:r>
      <w:r w:rsidR="00010EC0" w:rsidRPr="004A524D">
        <w:rPr>
          <w:rFonts w:ascii="Sylfaen" w:hAnsi="Sylfaen"/>
          <w:sz w:val="20"/>
          <w:szCs w:val="20"/>
          <w:lang w:val="ka-GE"/>
        </w:rPr>
        <w:t>FINA-</w:t>
      </w:r>
      <w:r w:rsidR="00010EC0" w:rsidRPr="005E0C31">
        <w:rPr>
          <w:rFonts w:ascii="Sylfaen" w:hAnsi="Sylfaen"/>
          <w:sz w:val="20"/>
          <w:szCs w:val="20"/>
          <w:lang w:val="ka-GE"/>
        </w:rPr>
        <w:t>ს ბაზაში შესაბამისი ინფორმაციის განთავსება</w:t>
      </w:r>
      <w:r w:rsidR="00010EC0">
        <w:rPr>
          <w:rFonts w:ascii="Sylfaen" w:hAnsi="Sylfaen"/>
          <w:sz w:val="20"/>
          <w:szCs w:val="20"/>
          <w:lang w:val="ka-GE"/>
        </w:rPr>
        <w:t xml:space="preserve">, 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სამეურნეო-ტექნიკური განყოფილების ვალდებულებების ჭრილში ყველა </w:t>
      </w:r>
      <w:r w:rsidR="00010EC0">
        <w:rPr>
          <w:rFonts w:ascii="Sylfaen" w:hAnsi="Sylfaen"/>
          <w:sz w:val="20"/>
          <w:szCs w:val="20"/>
          <w:lang w:val="ka-GE"/>
        </w:rPr>
        <w:t>შესაბამისი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 დოკუმენტაციის</w:t>
      </w:r>
      <w:r w:rsidR="00010EC0">
        <w:rPr>
          <w:rFonts w:ascii="Sylfaen" w:hAnsi="Sylfaen"/>
          <w:sz w:val="20"/>
          <w:szCs w:val="20"/>
          <w:lang w:val="ka-GE"/>
        </w:rPr>
        <w:t xml:space="preserve">, </w:t>
      </w:r>
      <w:r w:rsidR="00010EC0" w:rsidRPr="005E0C31">
        <w:rPr>
          <w:rFonts w:ascii="Sylfaen" w:hAnsi="Sylfaen"/>
          <w:sz w:val="20"/>
          <w:szCs w:val="20"/>
          <w:lang w:val="ka-GE"/>
        </w:rPr>
        <w:t xml:space="preserve">ყოველთვიური ანგარიშის მომზადება და ცენტრის ბუღალტერიისთვის  წარდგენა. </w:t>
      </w:r>
    </w:p>
    <w:p w14:paraId="436AD571" w14:textId="77777777" w:rsidR="00010EC0" w:rsidRPr="006C4762" w:rsidRDefault="00010EC0" w:rsidP="00010EC0">
      <w:pPr>
        <w:shd w:val="clear" w:color="auto" w:fill="FFFFFF"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შემოსავლების სამსახურის პორტალზე </w:t>
      </w:r>
      <w:r w:rsidRPr="004A524D">
        <w:rPr>
          <w:rFonts w:ascii="Sylfaen" w:hAnsi="Sylfaen"/>
          <w:sz w:val="20"/>
          <w:szCs w:val="20"/>
          <w:lang w:val="ka-GE"/>
        </w:rPr>
        <w:t xml:space="preserve">(RS.GE) </w:t>
      </w:r>
      <w:r>
        <w:rPr>
          <w:rFonts w:ascii="Sylfaen" w:hAnsi="Sylfaen"/>
          <w:sz w:val="20"/>
          <w:szCs w:val="20"/>
          <w:lang w:val="ka-GE"/>
        </w:rPr>
        <w:t xml:space="preserve">საჭირო დოკუმენტის განთავსება. </w:t>
      </w:r>
    </w:p>
    <w:p w14:paraId="748B2B16" w14:textId="77777777" w:rsidR="00010EC0" w:rsidRDefault="00010EC0" w:rsidP="00010EC0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A00DF6F" w14:textId="77777777" w:rsidR="00010EC0" w:rsidRDefault="00010EC0" w:rsidP="00010EC0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14:paraId="2E88634B" w14:textId="376CDDF8" w:rsidR="00010EC0" w:rsidRDefault="00010EC0" w:rsidP="00010EC0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მოთხოვნები</w:t>
      </w:r>
      <w:r w:rsidR="00DC51B1">
        <w:rPr>
          <w:rFonts w:ascii="Sylfaen" w:hAnsi="Sylfaen"/>
          <w:b/>
          <w:sz w:val="20"/>
          <w:szCs w:val="20"/>
          <w:lang w:val="ka-GE"/>
        </w:rPr>
        <w:t>:</w:t>
      </w:r>
    </w:p>
    <w:p w14:paraId="4155F00A" w14:textId="5145577C" w:rsidR="00010EC0" w:rsidRDefault="00010EC0" w:rsidP="00010EC0">
      <w:pPr>
        <w:spacing w:after="0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განათლება -  ეკონომიკის ბაკალავრი/მაგისტრი  (აღრიცხვა-ანგარიშგების სპეციალობით)</w:t>
      </w:r>
      <w:r w:rsidR="004A6F4E">
        <w:rPr>
          <w:rFonts w:ascii="Sylfaen" w:hAnsi="Sylfaen"/>
          <w:bCs/>
          <w:sz w:val="20"/>
          <w:szCs w:val="20"/>
          <w:lang w:val="ka-GE"/>
        </w:rPr>
        <w:t>, დასაშვებია აღნიშნული პროფილის სტუდენტი ან ბუღალტრული აღრიცხვის კურსდამთავრებული.</w:t>
      </w:r>
    </w:p>
    <w:p w14:paraId="18E68787" w14:textId="77777777" w:rsidR="00010EC0" w:rsidRDefault="00010EC0" w:rsidP="00010EC0">
      <w:pPr>
        <w:spacing w:after="0"/>
        <w:rPr>
          <w:rFonts w:ascii="Sylfaen" w:hAnsi="Sylfaen"/>
          <w:bCs/>
          <w:sz w:val="20"/>
          <w:szCs w:val="20"/>
          <w:lang w:val="ka-GE"/>
        </w:rPr>
      </w:pPr>
    </w:p>
    <w:p w14:paraId="517510B8" w14:textId="77777777" w:rsidR="00010EC0" w:rsidRDefault="00010EC0" w:rsidP="00010EC0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130F4DB2" w14:textId="77777777" w:rsidR="00010EC0" w:rsidRDefault="00010EC0" w:rsidP="00010EC0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მოთხოვნები:</w:t>
      </w:r>
    </w:p>
    <w:p w14:paraId="4D2459E3" w14:textId="77777777" w:rsidR="00010EC0" w:rsidRDefault="00010EC0" w:rsidP="00010EC0">
      <w:pPr>
        <w:spacing w:after="0"/>
        <w:ind w:left="5103" w:hanging="5103"/>
        <w:rPr>
          <w:rFonts w:ascii="Sylfaen" w:hAnsi="Sylfaen"/>
          <w:bCs/>
          <w:sz w:val="20"/>
          <w:szCs w:val="20"/>
          <w:lang w:val="ka-GE"/>
        </w:rPr>
      </w:pPr>
      <w:proofErr w:type="spellStart"/>
      <w:r>
        <w:rPr>
          <w:rFonts w:ascii="Sylfaen" w:hAnsi="Sylfaen"/>
          <w:bCs/>
          <w:sz w:val="20"/>
          <w:szCs w:val="20"/>
          <w:lang w:val="ka-GE"/>
        </w:rPr>
        <w:t>კომპიუტრული</w:t>
      </w:r>
      <w:proofErr w:type="spellEnd"/>
      <w:r>
        <w:rPr>
          <w:rFonts w:ascii="Sylfaen" w:hAnsi="Sylfaen"/>
          <w:bCs/>
          <w:sz w:val="20"/>
          <w:szCs w:val="20"/>
          <w:lang w:val="ka-GE"/>
        </w:rPr>
        <w:t xml:space="preserve"> პროგრამების(</w:t>
      </w:r>
      <w:r w:rsidRPr="00585EDF">
        <w:rPr>
          <w:rFonts w:ascii="Sylfaen" w:hAnsi="Sylfaen"/>
          <w:bCs/>
          <w:sz w:val="20"/>
          <w:szCs w:val="20"/>
          <w:lang w:val="ka-GE"/>
        </w:rPr>
        <w:t xml:space="preserve">Excel, </w:t>
      </w:r>
      <w:proofErr w:type="spellStart"/>
      <w:r w:rsidRPr="00585EDF">
        <w:rPr>
          <w:rFonts w:ascii="Sylfaen" w:hAnsi="Sylfaen"/>
          <w:bCs/>
          <w:sz w:val="20"/>
          <w:szCs w:val="20"/>
          <w:lang w:val="ka-GE"/>
        </w:rPr>
        <w:t>word</w:t>
      </w:r>
      <w:proofErr w:type="spellEnd"/>
      <w:r w:rsidRPr="00585EDF">
        <w:rPr>
          <w:rFonts w:ascii="Sylfaen" w:hAnsi="Sylfaen"/>
          <w:bCs/>
          <w:sz w:val="20"/>
          <w:szCs w:val="20"/>
          <w:lang w:val="ka-GE"/>
        </w:rPr>
        <w:t>)</w:t>
      </w:r>
      <w:r>
        <w:rPr>
          <w:rFonts w:ascii="Sylfaen" w:hAnsi="Sylfaen"/>
          <w:bCs/>
          <w:sz w:val="20"/>
          <w:szCs w:val="20"/>
          <w:lang w:val="ka-GE"/>
        </w:rPr>
        <w:t xml:space="preserve"> ცოდნა </w:t>
      </w:r>
    </w:p>
    <w:p w14:paraId="06994A76" w14:textId="77777777" w:rsidR="00010EC0" w:rsidRDefault="00010EC0" w:rsidP="00010EC0">
      <w:pPr>
        <w:spacing w:after="0"/>
        <w:ind w:right="8509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41CA410C" w14:textId="77777777" w:rsidR="00010EC0" w:rsidRPr="004A524D" w:rsidRDefault="00010EC0" w:rsidP="00010EC0">
      <w:pPr>
        <w:spacing w:after="0"/>
        <w:ind w:left="5103" w:hanging="5103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მატერიალური მარაგების აღრიცხვის პროგრამა </w:t>
      </w:r>
      <w:r w:rsidRPr="004A524D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4A524D">
        <w:rPr>
          <w:rFonts w:ascii="Sylfaen" w:hAnsi="Sylfaen"/>
          <w:bCs/>
          <w:sz w:val="20"/>
          <w:szCs w:val="20"/>
          <w:lang w:val="ka-GE"/>
        </w:rPr>
        <w:t>fina</w:t>
      </w:r>
      <w:proofErr w:type="spellEnd"/>
      <w:r>
        <w:rPr>
          <w:rFonts w:ascii="Sylfaen" w:hAnsi="Sylfaen"/>
          <w:bCs/>
          <w:sz w:val="20"/>
          <w:szCs w:val="20"/>
          <w:lang w:val="ka-GE"/>
        </w:rPr>
        <w:t>-ს ცოდნა.</w:t>
      </w:r>
      <w:r w:rsidRPr="004A524D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14:paraId="072E3B56" w14:textId="77777777" w:rsidR="00010EC0" w:rsidRDefault="00010EC0" w:rsidP="00010EC0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14:paraId="13A6FAC8" w14:textId="77777777" w:rsidR="00010EC0" w:rsidRDefault="00010EC0" w:rsidP="00010EC0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7EF8867" w14:textId="77777777" w:rsidR="00010EC0" w:rsidRDefault="00010EC0" w:rsidP="00010EC0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B507E4F" w14:textId="77777777" w:rsidR="00010EC0" w:rsidRPr="004A524D" w:rsidRDefault="00010EC0" w:rsidP="00010EC0">
      <w:pPr>
        <w:spacing w:after="0"/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A0A5A97" w14:textId="77777777" w:rsidR="00010EC0" w:rsidRPr="004A524D" w:rsidRDefault="00010EC0" w:rsidP="00010EC0">
      <w:pPr>
        <w:rPr>
          <w:lang w:val="ka-GE"/>
        </w:rPr>
      </w:pPr>
    </w:p>
    <w:p w14:paraId="6A422E0A" w14:textId="77777777" w:rsidR="00010EC0" w:rsidRPr="004A524D" w:rsidRDefault="00010EC0" w:rsidP="00010EC0">
      <w:pPr>
        <w:rPr>
          <w:lang w:val="ka-GE"/>
        </w:rPr>
      </w:pPr>
    </w:p>
    <w:p w14:paraId="09E8B29D" w14:textId="77777777" w:rsidR="00AC33E2" w:rsidRPr="00E8790E" w:rsidRDefault="00AC33E2" w:rsidP="009E74D2">
      <w:pPr>
        <w:spacing w:after="0"/>
        <w:ind w:right="8509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2A570FF" w14:textId="77777777" w:rsidR="00AC33E2" w:rsidRPr="00E8790E" w:rsidRDefault="00AC33E2" w:rsidP="00AC33E2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14:paraId="086688FA" w14:textId="77777777" w:rsidR="004A6F4E" w:rsidRDefault="004A6F4E" w:rsidP="000F5BE3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14:paraId="343F1F36" w14:textId="77777777" w:rsidR="004A6F4E" w:rsidRDefault="004A6F4E" w:rsidP="000F5BE3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14:paraId="3FC2C7BF" w14:textId="77777777" w:rsidR="000F5BE3" w:rsidRPr="00DB38C4" w:rsidRDefault="000F5BE3" w:rsidP="000F5BE3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  <w:bookmarkStart w:id="3" w:name="_Hlk153891964"/>
      <w:r w:rsidRPr="00DB38C4">
        <w:rPr>
          <w:rFonts w:ascii="Sylfaen" w:hAnsi="Sylfaen"/>
          <w:b/>
          <w:bCs/>
          <w:lang w:val="ka-GE"/>
        </w:rPr>
        <w:lastRenderedPageBreak/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კანდიდატთა მიერ წარმოსადგენი დოკუმენტაცია</w:t>
      </w:r>
    </w:p>
    <w:p w14:paraId="2E75B431" w14:textId="77777777" w:rsidR="000F5BE3" w:rsidRPr="00B75F14" w:rsidRDefault="000F5BE3" w:rsidP="000F5BE3">
      <w:pPr>
        <w:pStyle w:val="ListParagraph"/>
        <w:numPr>
          <w:ilvl w:val="0"/>
          <w:numId w:val="1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>
        <w:rPr>
          <w:rFonts w:ascii="Sylfaen" w:hAnsi="Sylfaen"/>
          <w:lang w:val="ka-GE"/>
        </w:rPr>
        <w:t>ს დამადასტურებელი მოწმობის ასლი</w:t>
      </w:r>
    </w:p>
    <w:p w14:paraId="748E926A" w14:textId="77777777" w:rsidR="000F5BE3" w:rsidRDefault="000F5BE3" w:rsidP="000F5BE3">
      <w:pPr>
        <w:pStyle w:val="ListParagraph"/>
        <w:numPr>
          <w:ilvl w:val="0"/>
          <w:numId w:val="1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14:paraId="1C93EBD0" w14:textId="679044A4" w:rsidR="000F5BE3" w:rsidRDefault="000F5BE3" w:rsidP="000F5BE3">
      <w:pPr>
        <w:pStyle w:val="ListParagraph"/>
        <w:numPr>
          <w:ilvl w:val="0"/>
          <w:numId w:val="1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</w:t>
      </w:r>
      <w:r>
        <w:rPr>
          <w:rFonts w:ascii="Sylfaen" w:hAnsi="Sylfaen"/>
          <w:lang w:val="ka-GE"/>
        </w:rPr>
        <w:t xml:space="preserve">განათლების </w:t>
      </w:r>
      <w:r w:rsidRPr="00BA4658">
        <w:rPr>
          <w:rFonts w:ascii="Sylfaen" w:hAnsi="Sylfaen"/>
          <w:lang w:val="ka-GE"/>
        </w:rPr>
        <w:t xml:space="preserve"> დამადასტურებელი დიპლომის</w:t>
      </w:r>
      <w:r w:rsidR="004A6F4E">
        <w:rPr>
          <w:rFonts w:ascii="Sylfaen" w:hAnsi="Sylfaen"/>
          <w:lang w:val="ka-GE"/>
        </w:rPr>
        <w:t>/სერტიფიკატის/სტუდენტის მოწმობის</w:t>
      </w:r>
      <w:r w:rsidRPr="00BA4658">
        <w:rPr>
          <w:rFonts w:ascii="Sylfaen" w:hAnsi="Sylfaen"/>
          <w:lang w:val="ka-GE"/>
        </w:rPr>
        <w:t xml:space="preserve"> ასლი  </w:t>
      </w:r>
    </w:p>
    <w:bookmarkEnd w:id="3"/>
    <w:p w14:paraId="5BC9FEED" w14:textId="77777777" w:rsidR="00BA6D38" w:rsidRDefault="00BA6D38" w:rsidP="004A6F4E">
      <w:pPr>
        <w:pStyle w:val="ListParagraph"/>
        <w:spacing w:before="240" w:after="0" w:line="360" w:lineRule="auto"/>
        <w:ind w:left="0"/>
        <w:jc w:val="both"/>
        <w:rPr>
          <w:rFonts w:ascii="Sylfaen" w:hAnsi="Sylfaen"/>
          <w:lang w:val="ka-GE"/>
        </w:rPr>
      </w:pPr>
    </w:p>
    <w:sectPr w:rsidR="00BA6D38" w:rsidSect="00662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F1A20"/>
    <w:multiLevelType w:val="hybridMultilevel"/>
    <w:tmpl w:val="EA1271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ABD"/>
    <w:multiLevelType w:val="hybridMultilevel"/>
    <w:tmpl w:val="9AAE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0CAE"/>
    <w:multiLevelType w:val="hybridMultilevel"/>
    <w:tmpl w:val="656E9F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90437"/>
    <w:multiLevelType w:val="hybridMultilevel"/>
    <w:tmpl w:val="A416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F1206"/>
    <w:multiLevelType w:val="hybridMultilevel"/>
    <w:tmpl w:val="33B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01781"/>
    <w:multiLevelType w:val="hybridMultilevel"/>
    <w:tmpl w:val="600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46C26"/>
    <w:multiLevelType w:val="hybridMultilevel"/>
    <w:tmpl w:val="38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566A4"/>
    <w:multiLevelType w:val="multilevel"/>
    <w:tmpl w:val="C1AC6F3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2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E5717"/>
    <w:multiLevelType w:val="hybridMultilevel"/>
    <w:tmpl w:val="09D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51A5F"/>
    <w:multiLevelType w:val="multilevel"/>
    <w:tmpl w:val="3208AC24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  <w:b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4680" w:hanging="36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6200" w:hanging="108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cs="Sylfaen" w:hint="default"/>
        <w:b w:val="0"/>
      </w:rPr>
    </w:lvl>
  </w:abstractNum>
  <w:abstractNum w:abstractNumId="18" w15:restartNumberingAfterBreak="0">
    <w:nsid w:val="7CC14B56"/>
    <w:multiLevelType w:val="hybridMultilevel"/>
    <w:tmpl w:val="D518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2"/>
    <w:rsid w:val="000077DD"/>
    <w:rsid w:val="00010EC0"/>
    <w:rsid w:val="00055BEB"/>
    <w:rsid w:val="0008793C"/>
    <w:rsid w:val="000D1972"/>
    <w:rsid w:val="000F5BE3"/>
    <w:rsid w:val="0013351B"/>
    <w:rsid w:val="00190D2D"/>
    <w:rsid w:val="001E549D"/>
    <w:rsid w:val="0021559F"/>
    <w:rsid w:val="00216547"/>
    <w:rsid w:val="0023641C"/>
    <w:rsid w:val="00247151"/>
    <w:rsid w:val="00285ADA"/>
    <w:rsid w:val="00296829"/>
    <w:rsid w:val="002A6466"/>
    <w:rsid w:val="002C1CDB"/>
    <w:rsid w:val="002D3523"/>
    <w:rsid w:val="002E5B27"/>
    <w:rsid w:val="002F06FB"/>
    <w:rsid w:val="00303484"/>
    <w:rsid w:val="00350581"/>
    <w:rsid w:val="00396629"/>
    <w:rsid w:val="003B3BDE"/>
    <w:rsid w:val="003D25E6"/>
    <w:rsid w:val="003D2D61"/>
    <w:rsid w:val="0044541A"/>
    <w:rsid w:val="00462CEE"/>
    <w:rsid w:val="00487568"/>
    <w:rsid w:val="00492E3C"/>
    <w:rsid w:val="004A6F4E"/>
    <w:rsid w:val="004C67BF"/>
    <w:rsid w:val="004C7B64"/>
    <w:rsid w:val="004E2A15"/>
    <w:rsid w:val="005248AA"/>
    <w:rsid w:val="0057447D"/>
    <w:rsid w:val="0058437F"/>
    <w:rsid w:val="005B156D"/>
    <w:rsid w:val="00624AEF"/>
    <w:rsid w:val="00662FD5"/>
    <w:rsid w:val="00693FBC"/>
    <w:rsid w:val="006A19D8"/>
    <w:rsid w:val="006C285F"/>
    <w:rsid w:val="00705557"/>
    <w:rsid w:val="00755435"/>
    <w:rsid w:val="00761A74"/>
    <w:rsid w:val="00791C79"/>
    <w:rsid w:val="007975B8"/>
    <w:rsid w:val="007A38F5"/>
    <w:rsid w:val="007F6D44"/>
    <w:rsid w:val="00800D7C"/>
    <w:rsid w:val="00887BA4"/>
    <w:rsid w:val="00894CE5"/>
    <w:rsid w:val="008A31FA"/>
    <w:rsid w:val="008B7A82"/>
    <w:rsid w:val="008C0261"/>
    <w:rsid w:val="008F2F1A"/>
    <w:rsid w:val="008F7D09"/>
    <w:rsid w:val="0091241D"/>
    <w:rsid w:val="00925DE3"/>
    <w:rsid w:val="0097328D"/>
    <w:rsid w:val="009770DC"/>
    <w:rsid w:val="009A79A0"/>
    <w:rsid w:val="009D020B"/>
    <w:rsid w:val="009E7039"/>
    <w:rsid w:val="009E74D2"/>
    <w:rsid w:val="00A45F82"/>
    <w:rsid w:val="00A84AF5"/>
    <w:rsid w:val="00AC33E2"/>
    <w:rsid w:val="00B048A3"/>
    <w:rsid w:val="00B10CBA"/>
    <w:rsid w:val="00B254A7"/>
    <w:rsid w:val="00B30C77"/>
    <w:rsid w:val="00B73464"/>
    <w:rsid w:val="00B96C76"/>
    <w:rsid w:val="00BA6D38"/>
    <w:rsid w:val="00BC5F16"/>
    <w:rsid w:val="00BC779B"/>
    <w:rsid w:val="00BD4B22"/>
    <w:rsid w:val="00BE6A0C"/>
    <w:rsid w:val="00C033F8"/>
    <w:rsid w:val="00C31A11"/>
    <w:rsid w:val="00D21F33"/>
    <w:rsid w:val="00D32E9B"/>
    <w:rsid w:val="00D41ED1"/>
    <w:rsid w:val="00DB12A6"/>
    <w:rsid w:val="00DC51B1"/>
    <w:rsid w:val="00DD1A98"/>
    <w:rsid w:val="00DD780C"/>
    <w:rsid w:val="00DF2576"/>
    <w:rsid w:val="00E05684"/>
    <w:rsid w:val="00E21C9B"/>
    <w:rsid w:val="00E37012"/>
    <w:rsid w:val="00E4141A"/>
    <w:rsid w:val="00E42464"/>
    <w:rsid w:val="00E60036"/>
    <w:rsid w:val="00E72B35"/>
    <w:rsid w:val="00E84F68"/>
    <w:rsid w:val="00E8790E"/>
    <w:rsid w:val="00ED0515"/>
    <w:rsid w:val="00F22493"/>
    <w:rsid w:val="00F3113F"/>
    <w:rsid w:val="00F4076C"/>
    <w:rsid w:val="00F802D9"/>
    <w:rsid w:val="00FB38C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AEF4"/>
  <w15:docId w15:val="{8EFA5D9C-FA09-472C-A135-EDDA382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6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F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79A0"/>
    <w:rPr>
      <w:color w:val="605E5C"/>
      <w:shd w:val="clear" w:color="auto" w:fill="E1DFDD"/>
    </w:rPr>
  </w:style>
  <w:style w:type="paragraph" w:customStyle="1" w:styleId="xgmail-msolistparagraph">
    <w:name w:val="x_gmail-msolistparagraph"/>
    <w:basedOn w:val="Normal"/>
    <w:rsid w:val="00DD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uscript.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bs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F30A-529D-4865-BF01-8B3F5F04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Manuscript</cp:lastModifiedBy>
  <cp:revision>7</cp:revision>
  <cp:lastPrinted>2024-04-16T11:11:00Z</cp:lastPrinted>
  <dcterms:created xsi:type="dcterms:W3CDTF">2024-04-16T10:57:00Z</dcterms:created>
  <dcterms:modified xsi:type="dcterms:W3CDTF">2024-04-16T11:12:00Z</dcterms:modified>
</cp:coreProperties>
</file>